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1514F099" w14:textId="77777777" w:rsidR="006D542E" w:rsidRDefault="006D542E" w:rsidP="00CC1C32">
      <w:pPr>
        <w:spacing w:line="360" w:lineRule="auto"/>
        <w:rPr>
          <w:rFonts w:cs="Arial"/>
          <w:sz w:val="24"/>
          <w:szCs w:val="24"/>
        </w:rPr>
      </w:pP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2F0E6D69" w14:textId="7EA635C2" w:rsidR="00B50407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 xml:space="preserve"> </w:t>
      </w:r>
      <w:r w:rsidR="00B50407">
        <w:rPr>
          <w:rFonts w:cs="Arial"/>
          <w:sz w:val="24"/>
          <w:szCs w:val="24"/>
        </w:rPr>
        <w:t>h</w:t>
      </w:r>
      <w:r w:rsidR="00022672">
        <w:rPr>
          <w:rFonts w:cs="Arial"/>
          <w:sz w:val="24"/>
          <w:szCs w:val="24"/>
        </w:rPr>
        <w:t>e</w:t>
      </w:r>
      <w:r w:rsidR="00B50407">
        <w:rPr>
          <w:rFonts w:cs="Arial"/>
          <w:sz w:val="24"/>
          <w:szCs w:val="24"/>
        </w:rPr>
        <w:t>t</w:t>
      </w:r>
      <w:r w:rsidR="00022672">
        <w:rPr>
          <w:rFonts w:cs="Arial"/>
          <w:sz w:val="24"/>
          <w:szCs w:val="24"/>
        </w:rPr>
        <w:t>e</w:t>
      </w:r>
      <w:r w:rsidR="00E30E8B">
        <w:rPr>
          <w:rFonts w:cs="Arial"/>
          <w:sz w:val="24"/>
          <w:szCs w:val="24"/>
        </w:rPr>
        <w:t>dik</w:t>
      </w:r>
      <w:r>
        <w:rPr>
          <w:rFonts w:cs="Arial"/>
          <w:sz w:val="24"/>
          <w:szCs w:val="24"/>
        </w:rPr>
        <w:t xml:space="preserve"> mérföldkő </w:t>
      </w:r>
      <w:r w:rsidR="00022672">
        <w:rPr>
          <w:rFonts w:cs="Arial"/>
          <w:sz w:val="24"/>
          <w:szCs w:val="24"/>
        </w:rPr>
        <w:t>(2021</w:t>
      </w:r>
      <w:r w:rsidR="00B50407">
        <w:rPr>
          <w:rFonts w:cs="Arial"/>
          <w:sz w:val="24"/>
          <w:szCs w:val="24"/>
        </w:rPr>
        <w:t>.0</w:t>
      </w:r>
      <w:r w:rsidR="00022672">
        <w:rPr>
          <w:rFonts w:cs="Arial"/>
          <w:sz w:val="24"/>
          <w:szCs w:val="24"/>
        </w:rPr>
        <w:t>1</w:t>
      </w:r>
      <w:r w:rsidR="00B50407">
        <w:rPr>
          <w:rFonts w:cs="Arial"/>
          <w:sz w:val="24"/>
          <w:szCs w:val="24"/>
        </w:rPr>
        <w:t>.2</w:t>
      </w:r>
      <w:r w:rsidR="00022672">
        <w:rPr>
          <w:rFonts w:cs="Arial"/>
          <w:sz w:val="24"/>
          <w:szCs w:val="24"/>
        </w:rPr>
        <w:t>8</w:t>
      </w:r>
      <w:r w:rsidR="00CC1C32">
        <w:rPr>
          <w:rFonts w:cs="Arial"/>
          <w:sz w:val="24"/>
          <w:szCs w:val="24"/>
        </w:rPr>
        <w:t xml:space="preserve">.) </w:t>
      </w:r>
    </w:p>
    <w:p w14:paraId="3B9512AC" w14:textId="40B1FD23" w:rsidR="00B50407" w:rsidRDefault="00B50407" w:rsidP="00E30E8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ideje alatt megvalósult programok az alábbiak voltak:</w:t>
      </w:r>
    </w:p>
    <w:p w14:paraId="5DE0A2DE" w14:textId="77777777" w:rsidR="006E787B" w:rsidRDefault="00B50407" w:rsidP="00D3461D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 xml:space="preserve">Hagyományőrző </w:t>
      </w:r>
      <w:r w:rsidR="006E787B" w:rsidRPr="006E787B">
        <w:rPr>
          <w:rFonts w:cs="Arial"/>
          <w:sz w:val="24"/>
          <w:szCs w:val="24"/>
        </w:rPr>
        <w:t>Búcsú Bükkösdön</w:t>
      </w:r>
    </w:p>
    <w:p w14:paraId="7C4F778A" w14:textId="1BDA69F0" w:rsidR="00B50407" w:rsidRPr="006E787B" w:rsidRDefault="006E787B" w:rsidP="000D5B32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 xml:space="preserve">Okorvölgyi </w:t>
      </w:r>
      <w:r w:rsidR="00B50407" w:rsidRPr="006E787B">
        <w:rPr>
          <w:rFonts w:cs="Arial"/>
          <w:sz w:val="24"/>
          <w:szCs w:val="24"/>
        </w:rPr>
        <w:t>hagyományőrző nap</w:t>
      </w:r>
    </w:p>
    <w:p w14:paraId="1DB40D8D" w14:textId="1F78ADEB" w:rsidR="006E787B" w:rsidRDefault="006E787B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Szomszédoló gyereknap Szentkatalinban</w:t>
      </w:r>
    </w:p>
    <w:p w14:paraId="626CE0F8" w14:textId="7E6983DD" w:rsidR="006D542E" w:rsidRPr="006E787B" w:rsidRDefault="00B50407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Tanulókörök keretein belül sütőklubok</w:t>
      </w:r>
      <w:r w:rsidR="006D542E">
        <w:rPr>
          <w:rFonts w:cs="Arial"/>
          <w:sz w:val="24"/>
          <w:szCs w:val="24"/>
        </w:rPr>
        <w:t xml:space="preserve"> </w:t>
      </w:r>
      <w:r w:rsidR="006E787B">
        <w:rPr>
          <w:rFonts w:cs="Arial"/>
          <w:sz w:val="24"/>
          <w:szCs w:val="24"/>
        </w:rPr>
        <w:t>Hetvehelyen</w:t>
      </w:r>
      <w:r w:rsidR="006D542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sütő-főző klubok Okorvölgyben</w:t>
      </w:r>
      <w:r w:rsidR="006D542E">
        <w:rPr>
          <w:rFonts w:cs="Arial"/>
          <w:sz w:val="24"/>
          <w:szCs w:val="24"/>
        </w:rPr>
        <w:t xml:space="preserve"> és dalkörök Bükkösdön</w:t>
      </w:r>
    </w:p>
    <w:p w14:paraId="28180F9C" w14:textId="37177C1C" w:rsidR="00B50407" w:rsidRDefault="006D542E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 xml:space="preserve">A közlekedésbiztonsági és bűnmegelőzési programok keretében </w:t>
      </w:r>
      <w:r w:rsidR="006E787B">
        <w:rPr>
          <w:rFonts w:cs="Arial"/>
          <w:sz w:val="24"/>
          <w:szCs w:val="24"/>
        </w:rPr>
        <w:t>önvédelmi foglalkozások gyerekeknek</w:t>
      </w:r>
    </w:p>
    <w:p w14:paraId="00BAB95F" w14:textId="16662118" w:rsidR="006E787B" w:rsidRDefault="006E787B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Lakossági fórumok</w:t>
      </w:r>
      <w:bookmarkStart w:id="0" w:name="_GoBack"/>
      <w:bookmarkEnd w:id="0"/>
    </w:p>
    <w:p w14:paraId="2D6281BA" w14:textId="77777777" w:rsidR="006E787B" w:rsidRPr="006E787B" w:rsidRDefault="006E787B" w:rsidP="006E787B">
      <w:pPr>
        <w:pStyle w:val="Listaszerbekezds"/>
        <w:spacing w:line="360" w:lineRule="auto"/>
        <w:rPr>
          <w:rFonts w:cs="Arial"/>
          <w:sz w:val="24"/>
          <w:szCs w:val="24"/>
        </w:rPr>
      </w:pPr>
    </w:p>
    <w:p w14:paraId="1106672A" w14:textId="0115A171" w:rsidR="00F07AA3" w:rsidRPr="00F07AA3" w:rsidRDefault="006D542E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07AA3">
        <w:rPr>
          <w:rFonts w:cs="Arial"/>
          <w:sz w:val="24"/>
          <w:szCs w:val="24"/>
        </w:rPr>
        <w:t xml:space="preserve"> Cselekvési tervben betervezett többi rendezvény </w:t>
      </w:r>
      <w:r>
        <w:rPr>
          <w:rFonts w:cs="Arial"/>
          <w:sz w:val="24"/>
          <w:szCs w:val="24"/>
        </w:rPr>
        <w:t xml:space="preserve">a pandémiás helyzet miatt </w:t>
      </w:r>
      <w:r w:rsidR="00F07AA3">
        <w:rPr>
          <w:rFonts w:cs="Arial"/>
          <w:sz w:val="24"/>
          <w:szCs w:val="24"/>
        </w:rPr>
        <w:t>átütemezésre került.</w:t>
      </w: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785C1C68" w:rsidR="0036119A" w:rsidRDefault="006E787B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2021.01.28.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2C4B" w14:textId="77777777" w:rsidR="00AB682A" w:rsidRDefault="00AB682A" w:rsidP="00076D4B">
      <w:pPr>
        <w:spacing w:line="240" w:lineRule="auto"/>
      </w:pPr>
      <w:r>
        <w:separator/>
      </w:r>
    </w:p>
  </w:endnote>
  <w:endnote w:type="continuationSeparator" w:id="0">
    <w:p w14:paraId="1E7A7AD6" w14:textId="77777777" w:rsidR="00AB682A" w:rsidRDefault="00AB682A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B2FB" w14:textId="77777777" w:rsidR="00AB682A" w:rsidRDefault="00AB682A" w:rsidP="00076D4B">
      <w:pPr>
        <w:spacing w:line="240" w:lineRule="auto"/>
      </w:pPr>
      <w:r>
        <w:separator/>
      </w:r>
    </w:p>
  </w:footnote>
  <w:footnote w:type="continuationSeparator" w:id="0">
    <w:p w14:paraId="245EA344" w14:textId="77777777" w:rsidR="00AB682A" w:rsidRDefault="00AB682A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AB682A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AB682A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B605B"/>
    <w:multiLevelType w:val="hybridMultilevel"/>
    <w:tmpl w:val="244600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74F7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A41"/>
    <w:multiLevelType w:val="hybridMultilevel"/>
    <w:tmpl w:val="A628E9A4"/>
    <w:lvl w:ilvl="0" w:tplc="50727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22672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D542E"/>
    <w:rsid w:val="006E6770"/>
    <w:rsid w:val="006E7643"/>
    <w:rsid w:val="006E787B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B682A"/>
    <w:rsid w:val="00AC7931"/>
    <w:rsid w:val="00B247EE"/>
    <w:rsid w:val="00B50407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D7A3E"/>
    <w:rsid w:val="00E04958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3BF1E-927F-47C0-9624-DDD9A600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2022-03-18T12:18:00Z</dcterms:created>
  <dcterms:modified xsi:type="dcterms:W3CDTF">2022-03-18T12:18:00Z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